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8DE7" w14:textId="77777777" w:rsidR="001269A9" w:rsidRPr="001269A9" w:rsidRDefault="001269A9" w:rsidP="001269A9">
      <w:pPr>
        <w:spacing w:after="200" w:line="240" w:lineRule="auto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1269A9">
        <w:rPr>
          <w:rFonts w:eastAsia="Times New Roman" w:cstheme="minorHAnsi"/>
          <w:noProof/>
          <w:color w:val="000000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37CEC33A" wp14:editId="12244EA8">
            <wp:extent cx="3060065" cy="1019810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0C5B9" w14:textId="6775A7A4" w:rsidR="001269A9" w:rsidRPr="001269A9" w:rsidRDefault="001269A9" w:rsidP="00CE2EC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1269A9">
        <w:rPr>
          <w:rFonts w:eastAsia="Times New Roman" w:cstheme="minorHAnsi"/>
          <w:color w:val="000000"/>
          <w:sz w:val="20"/>
          <w:szCs w:val="20"/>
          <w:lang w:eastAsia="en-GB"/>
        </w:rPr>
        <w:t>ECHF Forum Meeting</w:t>
      </w:r>
      <w:r w:rsidR="00CE2EC5" w:rsidRPr="00C20BF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7D30A4">
        <w:rPr>
          <w:rFonts w:eastAsia="Times New Roman" w:cstheme="minorHAnsi"/>
          <w:color w:val="000000"/>
          <w:sz w:val="20"/>
          <w:szCs w:val="20"/>
          <w:lang w:eastAsia="en-GB"/>
        </w:rPr>
        <w:t>Thursday 5</w:t>
      </w:r>
      <w:r w:rsidR="007D30A4" w:rsidRPr="007D30A4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r w:rsidR="007D30A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November 2020 via Teams</w:t>
      </w:r>
    </w:p>
    <w:p w14:paraId="777E0DF0" w14:textId="77777777" w:rsidR="001269A9" w:rsidRPr="001269A9" w:rsidRDefault="001269A9" w:rsidP="001269A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536"/>
      </w:tblGrid>
      <w:tr w:rsidR="001269A9" w:rsidRPr="001269A9" w14:paraId="0C4805DA" w14:textId="77777777" w:rsidTr="006E462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B82F" w14:textId="77777777" w:rsidR="001269A9" w:rsidRPr="001269A9" w:rsidRDefault="001269A9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Chair: </w:t>
            </w:r>
          </w:p>
          <w:p w14:paraId="30C3C3E4" w14:textId="7F41520A" w:rsidR="001269A9" w:rsidRDefault="00C20BFB" w:rsidP="001269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20BFB">
              <w:rPr>
                <w:rFonts w:eastAsia="Times New Roman" w:cstheme="minorHAnsi"/>
                <w:sz w:val="20"/>
                <w:szCs w:val="20"/>
                <w:lang w:eastAsia="en-GB"/>
              </w:rPr>
              <w:t>Catriona Windle</w:t>
            </w:r>
            <w:r w:rsidR="00DD733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(Health all Round)</w:t>
            </w:r>
          </w:p>
          <w:p w14:paraId="0DF2E3CF" w14:textId="77777777" w:rsidR="00C20BFB" w:rsidRPr="001269A9" w:rsidRDefault="00C20BFB" w:rsidP="001269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13ECC88" w14:textId="77777777" w:rsidR="001269A9" w:rsidRPr="001269A9" w:rsidRDefault="001269A9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Attendees: </w:t>
            </w:r>
          </w:p>
          <w:p w14:paraId="797BA88A" w14:textId="77777777" w:rsidR="006E462E" w:rsidRPr="006E462E" w:rsidRDefault="006E462E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Alex Perry (PCHP/ECHF)</w:t>
            </w:r>
          </w:p>
          <w:p w14:paraId="17FDC147" w14:textId="77777777" w:rsidR="006E462E" w:rsidRPr="006E462E" w:rsidRDefault="006E462E" w:rsidP="006E462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Biddy Kelly (Fresh Start)</w:t>
            </w:r>
          </w:p>
          <w:p w14:paraId="7CEC801B" w14:textId="77777777" w:rsidR="006E462E" w:rsidRPr="006E462E" w:rsidRDefault="006E462E" w:rsidP="00692B6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Brenda Black (Edinburgh Community Food)</w:t>
            </w:r>
          </w:p>
          <w:p w14:paraId="17FB784F" w14:textId="77777777" w:rsidR="006E462E" w:rsidRPr="006E462E" w:rsidRDefault="006E462E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Bridie </w:t>
            </w:r>
            <w:proofErr w:type="spellStart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Ashrowan</w:t>
            </w:r>
            <w:proofErr w:type="spellEnd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(Space)</w:t>
            </w:r>
          </w:p>
          <w:p w14:paraId="254322C7" w14:textId="77777777" w:rsidR="006E462E" w:rsidRPr="006E462E" w:rsidRDefault="006E462E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Brock </w:t>
            </w:r>
            <w:proofErr w:type="spellStart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Lueck</w:t>
            </w:r>
            <w:proofErr w:type="spellEnd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(One Parent Families Scotland)</w:t>
            </w:r>
          </w:p>
          <w:p w14:paraId="1B99E8FD" w14:textId="46C0B7EB" w:rsidR="006E462E" w:rsidRDefault="006E462E" w:rsidP="008A55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Charlie Cumming (ELGT) </w:t>
            </w:r>
          </w:p>
          <w:p w14:paraId="6A5C8C6F" w14:textId="73E246FE" w:rsidR="006E462E" w:rsidRPr="006E462E" w:rsidRDefault="006E462E" w:rsidP="008A55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Dorothy Simpson (Currie Day Centre)</w:t>
            </w:r>
          </w:p>
          <w:p w14:paraId="7A8BEA54" w14:textId="77777777" w:rsidR="006E462E" w:rsidRPr="006E462E" w:rsidRDefault="006E462E" w:rsidP="00DD73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Emma Cormack (The Health Agency) </w:t>
            </w:r>
          </w:p>
          <w:p w14:paraId="580A0B63" w14:textId="77777777" w:rsidR="006E462E" w:rsidRPr="006E462E" w:rsidRDefault="006E462E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Grace Mackenzie (ECHF)</w:t>
            </w:r>
          </w:p>
          <w:p w14:paraId="1463BBEB" w14:textId="77777777" w:rsidR="006E462E" w:rsidRPr="006E462E" w:rsidRDefault="006E462E" w:rsidP="00DD73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Helena Richards (</w:t>
            </w:r>
            <w:proofErr w:type="spellStart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CarrGomm</w:t>
            </w:r>
            <w:proofErr w:type="spellEnd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  <w:p w14:paraId="512CEFE0" w14:textId="77777777" w:rsidR="006E462E" w:rsidRPr="006E462E" w:rsidRDefault="006E462E" w:rsidP="006E462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Magda </w:t>
            </w:r>
            <w:proofErr w:type="spellStart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Czarnecka</w:t>
            </w:r>
            <w:proofErr w:type="spellEnd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Feniks</w:t>
            </w:r>
            <w:proofErr w:type="spellEnd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  <w:p w14:paraId="43FB457B" w14:textId="148AB6F0" w:rsidR="006E462E" w:rsidRDefault="006E462E" w:rsidP="00DD73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Marion Findlay (Volunteer Edinburgh)</w:t>
            </w:r>
          </w:p>
          <w:p w14:paraId="2898D2B5" w14:textId="27C835B2" w:rsidR="006E462E" w:rsidRPr="006E462E" w:rsidRDefault="006E462E" w:rsidP="00DD73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Maruska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Greenwood (LGBT Health &amp; Wellbeing)</w:t>
            </w:r>
          </w:p>
          <w:p w14:paraId="19A5691C" w14:textId="77777777" w:rsidR="006E462E" w:rsidRPr="006E462E" w:rsidRDefault="006E462E" w:rsidP="008A55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Ruth </w:t>
            </w:r>
            <w:proofErr w:type="spellStart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Maclennan</w:t>
            </w:r>
            <w:proofErr w:type="spellEnd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(C4C)</w:t>
            </w:r>
          </w:p>
          <w:p w14:paraId="79BE2073" w14:textId="0DEFCE59" w:rsidR="006E462E" w:rsidRDefault="006E462E" w:rsidP="00C20BF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Stephanie-Anne Harris (ECHF) </w:t>
            </w:r>
          </w:p>
          <w:p w14:paraId="43CBD578" w14:textId="2B3D04D9" w:rsidR="006E462E" w:rsidRPr="006E462E" w:rsidRDefault="006E462E" w:rsidP="00C20BF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Victor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Chlebowski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(Murrayfield Dementia Project)</w:t>
            </w:r>
          </w:p>
          <w:p w14:paraId="5ED94FD9" w14:textId="77777777" w:rsidR="006E462E" w:rsidRPr="008A551D" w:rsidRDefault="006E462E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0A8C65C" w14:textId="6825CDC7" w:rsidR="001269A9" w:rsidRPr="001269A9" w:rsidRDefault="001269A9" w:rsidP="00C16C5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525E" w14:textId="77777777" w:rsidR="002E421A" w:rsidRPr="001269A9" w:rsidRDefault="002E421A" w:rsidP="002E42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Guests:</w:t>
            </w:r>
          </w:p>
          <w:p w14:paraId="6B82A921" w14:textId="4ACA6AEB" w:rsidR="002E421A" w:rsidRDefault="007D30A4" w:rsidP="002E42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bookmarkStart w:id="0" w:name="_Hlk55294529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Catherine-Rose</w:t>
            </w:r>
            <w:r w:rsidR="002E421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(Matter of Focus)</w:t>
            </w:r>
          </w:p>
          <w:p w14:paraId="5274A1E5" w14:textId="35C2A899" w:rsidR="006E462E" w:rsidRDefault="006E462E" w:rsidP="002E42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Liz Simpson (NHS Health Promotion)</w:t>
            </w:r>
          </w:p>
          <w:p w14:paraId="503B1094" w14:textId="17EE1928" w:rsidR="006E462E" w:rsidRDefault="006E462E" w:rsidP="002E42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Maria Arnold (EVOC)</w:t>
            </w:r>
          </w:p>
          <w:p w14:paraId="2447D937" w14:textId="24885ED0" w:rsidR="006E462E" w:rsidRPr="001269A9" w:rsidRDefault="006E462E" w:rsidP="002E42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Stef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Milankovic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(EVOC)</w:t>
            </w:r>
          </w:p>
          <w:bookmarkEnd w:id="0"/>
          <w:p w14:paraId="01C06198" w14:textId="77777777" w:rsidR="002E421A" w:rsidRDefault="002E421A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5201CE4" w14:textId="6E1C5F1F" w:rsidR="001269A9" w:rsidRDefault="008A551D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Apologies:</w:t>
            </w:r>
          </w:p>
          <w:p w14:paraId="75F05488" w14:textId="77777777" w:rsidR="006E462E" w:rsidRDefault="006E462E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Dawn Anderson (PCHP)</w:t>
            </w:r>
          </w:p>
          <w:p w14:paraId="2E43884D" w14:textId="77777777" w:rsidR="006E462E" w:rsidRDefault="006E462E" w:rsidP="006E462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Alison McGhee (Health in Mind)</w:t>
            </w:r>
          </w:p>
          <w:p w14:paraId="1596CC88" w14:textId="77777777" w:rsidR="006E462E" w:rsidRDefault="006E462E" w:rsidP="006E462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Anne Munro (Care for Carers)</w:t>
            </w:r>
          </w:p>
          <w:p w14:paraId="51F9DD63" w14:textId="77777777" w:rsidR="006E462E" w:rsidRDefault="006E462E" w:rsidP="006E462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Danielle Campbell (The Junction)</w:t>
            </w:r>
          </w:p>
          <w:p w14:paraId="6025C295" w14:textId="77777777" w:rsidR="006E462E" w:rsidRDefault="006E462E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Josh Barton (</w:t>
            </w:r>
            <w:proofErr w:type="spellStart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Upmo</w:t>
            </w:r>
            <w:proofErr w:type="spellEnd"/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  <w:p w14:paraId="517A2551" w14:textId="5141B0BA" w:rsidR="006E462E" w:rsidRDefault="006E462E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E462E">
              <w:rPr>
                <w:rFonts w:eastAsia="Times New Roman" w:cstheme="minorHAnsi"/>
                <w:sz w:val="20"/>
                <w:szCs w:val="20"/>
                <w:lang w:eastAsia="en-GB"/>
              </w:rPr>
              <w:t>Louise Turner (The Welcoming)</w:t>
            </w:r>
          </w:p>
          <w:p w14:paraId="680DA268" w14:textId="77777777" w:rsidR="006E462E" w:rsidRDefault="006E462E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F82140E" w14:textId="77777777" w:rsidR="001269A9" w:rsidRPr="001269A9" w:rsidRDefault="001269A9" w:rsidP="006E462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4215287A" w14:textId="77777777" w:rsidR="001269A9" w:rsidRPr="001269A9" w:rsidRDefault="001269A9" w:rsidP="001269A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CDB4D7E" w14:textId="367E34C4" w:rsidR="00616131" w:rsidRDefault="00616131" w:rsidP="001269A9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Introduction</w:t>
      </w:r>
    </w:p>
    <w:p w14:paraId="22BB03F1" w14:textId="744B07EB" w:rsidR="00616131" w:rsidRPr="00616131" w:rsidRDefault="00616131" w:rsidP="00616131">
      <w:pPr>
        <w:spacing w:after="20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16131">
        <w:rPr>
          <w:rFonts w:eastAsia="Times New Roman" w:cstheme="minorHAnsi"/>
          <w:color w:val="000000"/>
          <w:sz w:val="20"/>
          <w:szCs w:val="20"/>
          <w:lang w:eastAsia="en-GB"/>
        </w:rPr>
        <w:t>Catriona Windle welcomed all to the meeting and read apologies. Previous minutes were approved.</w:t>
      </w:r>
    </w:p>
    <w:p w14:paraId="7B37E32F" w14:textId="1AADE3EF" w:rsidR="006E462E" w:rsidRDefault="006E462E" w:rsidP="006E462E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Food Coordination (EVOC)</w:t>
      </w:r>
    </w:p>
    <w:p w14:paraId="106CAAFF" w14:textId="1D290185" w:rsidR="00785BC3" w:rsidRDefault="006F021C" w:rsidP="006F021C">
      <w:pPr>
        <w:spacing w:after="20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During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April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-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September, EVOC worked in partnership with 30 third sector organisations and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the CEC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support access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food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for vulnerable people. 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>The Food Fund was intended to be short-term crisis funding for support required as a direct result of COVID-19 and yet it has highlighted the issue of food insecurity more broadly.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>C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EC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are keen to work with the third sector to address this in the longer term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  <w:r w:rsidR="00785BC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There was a </w:t>
      </w:r>
      <w:proofErr w:type="gramStart"/>
      <w:r w:rsidR="00785BC3">
        <w:rPr>
          <w:rFonts w:eastAsia="Times New Roman" w:cstheme="minorHAnsi"/>
          <w:color w:val="000000"/>
          <w:sz w:val="20"/>
          <w:szCs w:val="20"/>
          <w:lang w:eastAsia="en-GB"/>
        </w:rPr>
        <w:t>large scale</w:t>
      </w:r>
      <w:proofErr w:type="gramEnd"/>
      <w:r w:rsidR="00785BC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event via the Poverty Commission</w:t>
      </w:r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>. It</w:t>
      </w:r>
      <w:r w:rsidR="00785BC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would </w:t>
      </w:r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also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be good to hear any </w:t>
      </w:r>
      <w:r w:rsidR="00785BC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other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views</w:t>
      </w:r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at a grassroots </w:t>
      </w:r>
      <w:proofErr w:type="gramStart"/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level </w:t>
      </w:r>
      <w:r w:rsidR="00785BC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in</w:t>
      </w:r>
      <w:proofErr w:type="gramEnd"/>
      <w:r w:rsidR="00785BC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terms of looking forward</w:t>
      </w:r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;  in particular given upcoming winter pressures and a potential </w:t>
      </w:r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further </w:t>
      </w:r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lockdown. </w:t>
      </w:r>
    </w:p>
    <w:p w14:paraId="3510D29D" w14:textId="011EE168" w:rsidR="00785BC3" w:rsidRDefault="00785BC3" w:rsidP="006F021C">
      <w:pPr>
        <w:spacing w:after="20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Members had discussion regarding the use of prepaid cards vs. vouchers, being trusted with funds, being able to buy equipment </w:t>
      </w:r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directly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such as washing machine through the Scottish Welfare Fund. They </w:t>
      </w:r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acknowledged gaps and a patchy approach in some places and the abrupt ending of the Food Fund. They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were open to completing a survey via EVOC or having a short phone call if this would assist the collation of feedback. Feedback can also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be forwarded directly to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hyperlink r:id="rId6" w:history="1">
        <w:r w:rsidR="00B2489B" w:rsidRPr="00D93629">
          <w:rPr>
            <w:rStyle w:val="Hyperlink"/>
            <w:rFonts w:eastAsia="Times New Roman" w:cstheme="minorHAnsi"/>
            <w:sz w:val="20"/>
            <w:szCs w:val="20"/>
            <w:lang w:eastAsia="en-GB"/>
          </w:rPr>
          <w:t>maria.arnold@evoc.org.uk</w:t>
        </w:r>
      </w:hyperlink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or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hyperlink r:id="rId7" w:history="1">
        <w:r w:rsidRPr="00D93629">
          <w:rPr>
            <w:rStyle w:val="Hyperlink"/>
            <w:rFonts w:eastAsia="Times New Roman" w:cstheme="minorHAnsi"/>
            <w:sz w:val="20"/>
            <w:szCs w:val="20"/>
            <w:lang w:eastAsia="en-GB"/>
          </w:rPr>
          <w:t>stef.milenkovic@evoc.org.uk</w:t>
        </w:r>
      </w:hyperlink>
      <w:r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4E27C150" w14:textId="7963C7EC" w:rsidR="00785BC3" w:rsidRDefault="00785BC3" w:rsidP="006F021C">
      <w:pPr>
        <w:spacing w:after="20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eastAsia="en-GB"/>
        </w:rPr>
        <w:t>Thanks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was given to EVOC </w:t>
      </w:r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>for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their coordination role. </w:t>
      </w:r>
    </w:p>
    <w:p w14:paraId="72817BFF" w14:textId="70770737" w:rsidR="006F021C" w:rsidRPr="006F021C" w:rsidRDefault="006F021C" w:rsidP="006F021C">
      <w:pPr>
        <w:spacing w:after="20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NB. The helpline number 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(0131 200 2306) established at the beginning of lockdown, remains open and after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staff from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Social Care Direct will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be</w:t>
      </w:r>
      <w:r w:rsidRPr="006F021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signposting to a range of statutory and third sector services. </w:t>
      </w:r>
    </w:p>
    <w:p w14:paraId="33CE20CE" w14:textId="77777777" w:rsidR="00B2489B" w:rsidRDefault="00B2489B">
      <w:pPr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br w:type="page"/>
      </w:r>
    </w:p>
    <w:p w14:paraId="099F90D9" w14:textId="18BA07E8" w:rsidR="00C0579D" w:rsidRPr="006F021C" w:rsidRDefault="006E462E" w:rsidP="006F021C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200" w:line="240" w:lineRule="auto"/>
        <w:ind w:left="0" w:firstLine="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6F021C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lastRenderedPageBreak/>
        <w:t>Evaluation (Stephanie-Anne and Catherine Rose)</w:t>
      </w:r>
    </w:p>
    <w:p w14:paraId="440E6D97" w14:textId="6C29E1E8" w:rsidR="00C41130" w:rsidRDefault="006F021C" w:rsidP="00C41130">
      <w:pPr>
        <w:spacing w:after="20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Catherine Rose</w:t>
      </w:r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(Matter of Focus) introduced herself to the Forum, she has come from a caring background and was enthused to become involved in the work with us. She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shared the final COVID-19 response report which can be found here: </w:t>
      </w:r>
      <w:hyperlink r:id="rId8" w:history="1">
        <w:r w:rsidRPr="00D93629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https://www.echf.org.uk/responding-to-covid-19-echf-report/</w:t>
        </w:r>
      </w:hyperlink>
    </w:p>
    <w:p w14:paraId="0FFEF1A6" w14:textId="25543C95" w:rsidR="006F021C" w:rsidRPr="006F021C" w:rsidRDefault="006F021C" w:rsidP="00C41130">
      <w:pPr>
        <w:spacing w:after="20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She also outlined the next stage of support which will begin on 10</w:t>
      </w:r>
      <w:r w:rsidRPr="006F021C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December. </w:t>
      </w:r>
      <w:hyperlink r:id="rId9" w:history="1">
        <w:r w:rsidRPr="00785BC3">
          <w:rPr>
            <w:rStyle w:val="Hyperlink"/>
            <w:rFonts w:eastAsia="Times New Roman" w:cstheme="minorHAnsi"/>
            <w:sz w:val="20"/>
            <w:szCs w:val="20"/>
            <w:lang w:eastAsia="en-GB"/>
          </w:rPr>
          <w:t>Full details are available here</w:t>
        </w:r>
      </w:hyperlink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please contact </w:t>
      </w:r>
      <w:hyperlink r:id="rId10" w:history="1">
        <w:r w:rsidRPr="00D93629">
          <w:rPr>
            <w:rStyle w:val="Hyperlink"/>
            <w:rFonts w:eastAsia="Times New Roman" w:cstheme="minorHAnsi"/>
            <w:sz w:val="20"/>
            <w:szCs w:val="20"/>
            <w:lang w:eastAsia="en-GB"/>
          </w:rPr>
          <w:t>grace@echf.org.uk</w:t>
        </w:r>
      </w:hyperlink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register interest in a place. There is no limit on numbers who can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en-GB"/>
        </w:rPr>
        <w:t>attend</w:t>
      </w:r>
      <w:proofErr w:type="gramEnd"/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the cost is met by ECHF. Alex Perry will be able to provide a support role as required as he is extremely experienced with the </w:t>
      </w:r>
      <w:proofErr w:type="spellStart"/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>OutNav</w:t>
      </w:r>
      <w:proofErr w:type="spellEnd"/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software. </w:t>
      </w:r>
    </w:p>
    <w:p w14:paraId="47A1EDF8" w14:textId="77777777" w:rsidR="009A2E7D" w:rsidRPr="001269A9" w:rsidRDefault="009A2E7D" w:rsidP="009A2E7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47F350DB" w14:textId="1BB88C7D" w:rsidR="00785BC3" w:rsidRPr="00785BC3" w:rsidRDefault="009A2E7D" w:rsidP="00785BC3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ECHF Update</w:t>
      </w:r>
    </w:p>
    <w:p w14:paraId="01E8A3A7" w14:textId="13264BAD" w:rsidR="006B39D2" w:rsidRDefault="006E462E" w:rsidP="009A2E7D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We will be hosting more drop ins and scheduling some 1-1 time with members over the coming weeks. </w:t>
      </w:r>
      <w:r w:rsidR="00785BC3">
        <w:rPr>
          <w:rFonts w:eastAsia="Times New Roman" w:cstheme="minorHAnsi"/>
          <w:color w:val="000000"/>
          <w:sz w:val="20"/>
          <w:szCs w:val="20"/>
          <w:lang w:eastAsia="en-GB"/>
        </w:rPr>
        <w:t>There is a board of trustees meeting scheduled for 17</w:t>
      </w:r>
      <w:r w:rsidR="00785BC3" w:rsidRPr="00785BC3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r w:rsidR="00785BC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proofErr w:type="gramStart"/>
      <w:r w:rsidR="00785BC3">
        <w:rPr>
          <w:rFonts w:eastAsia="Times New Roman" w:cstheme="minorHAnsi"/>
          <w:color w:val="000000"/>
          <w:sz w:val="20"/>
          <w:szCs w:val="20"/>
          <w:lang w:eastAsia="en-GB"/>
        </w:rPr>
        <w:t>November</w:t>
      </w:r>
      <w:proofErr w:type="gramEnd"/>
      <w:r w:rsidR="00785BC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B2489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so any feedback, suggestions or comments are welcome. Suggestions for the December meeting agenda are also welcome. </w:t>
      </w:r>
    </w:p>
    <w:p w14:paraId="7684698F" w14:textId="77777777" w:rsidR="001269A9" w:rsidRPr="001269A9" w:rsidRDefault="001269A9" w:rsidP="001269A9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1269A9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Next meeting </w:t>
      </w:r>
    </w:p>
    <w:p w14:paraId="59AF0A19" w14:textId="46BE3BBF" w:rsidR="00716D2A" w:rsidRDefault="006E462E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Tuesday 1</w:t>
      </w:r>
      <w:r w:rsidRPr="006E462E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st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December (Zoom link available closer to the time)</w:t>
      </w:r>
    </w:p>
    <w:p w14:paraId="25CF6759" w14:textId="77777777" w:rsidR="00395994" w:rsidRPr="00C20BFB" w:rsidRDefault="00395994">
      <w:pPr>
        <w:rPr>
          <w:rFonts w:cstheme="minorHAnsi"/>
          <w:sz w:val="20"/>
          <w:szCs w:val="20"/>
        </w:rPr>
      </w:pPr>
    </w:p>
    <w:p w14:paraId="088833FE" w14:textId="77777777" w:rsidR="009A2E7D" w:rsidRPr="00C20BFB" w:rsidRDefault="009A2E7D">
      <w:pPr>
        <w:rPr>
          <w:rFonts w:cstheme="minorHAnsi"/>
          <w:sz w:val="20"/>
          <w:szCs w:val="20"/>
        </w:rPr>
      </w:pPr>
    </w:p>
    <w:sectPr w:rsidR="009A2E7D" w:rsidRPr="00C20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072"/>
    <w:multiLevelType w:val="multilevel"/>
    <w:tmpl w:val="6D804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A5C1B"/>
    <w:multiLevelType w:val="hybridMultilevel"/>
    <w:tmpl w:val="710A1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904"/>
    <w:multiLevelType w:val="multilevel"/>
    <w:tmpl w:val="572A3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C00FF"/>
    <w:multiLevelType w:val="hybridMultilevel"/>
    <w:tmpl w:val="E894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4E7"/>
    <w:multiLevelType w:val="multilevel"/>
    <w:tmpl w:val="3C0E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D21292"/>
    <w:multiLevelType w:val="multilevel"/>
    <w:tmpl w:val="5E7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95328"/>
    <w:multiLevelType w:val="multilevel"/>
    <w:tmpl w:val="C4D00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89"/>
    <w:rsid w:val="00090E58"/>
    <w:rsid w:val="00116DF4"/>
    <w:rsid w:val="001269A9"/>
    <w:rsid w:val="00134EE3"/>
    <w:rsid w:val="00195851"/>
    <w:rsid w:val="001D4DEE"/>
    <w:rsid w:val="00220289"/>
    <w:rsid w:val="00221967"/>
    <w:rsid w:val="00260215"/>
    <w:rsid w:val="002E421A"/>
    <w:rsid w:val="003132C7"/>
    <w:rsid w:val="003867C0"/>
    <w:rsid w:val="00395994"/>
    <w:rsid w:val="003E6189"/>
    <w:rsid w:val="004939E8"/>
    <w:rsid w:val="0051416E"/>
    <w:rsid w:val="00572859"/>
    <w:rsid w:val="005A1F90"/>
    <w:rsid w:val="005A5D61"/>
    <w:rsid w:val="005B0AB6"/>
    <w:rsid w:val="00616131"/>
    <w:rsid w:val="00692B6E"/>
    <w:rsid w:val="006A3966"/>
    <w:rsid w:val="006B39D2"/>
    <w:rsid w:val="006E462E"/>
    <w:rsid w:val="006F021C"/>
    <w:rsid w:val="006F353B"/>
    <w:rsid w:val="00785BC3"/>
    <w:rsid w:val="007C208E"/>
    <w:rsid w:val="007C4ABD"/>
    <w:rsid w:val="007D30A4"/>
    <w:rsid w:val="008A0EC5"/>
    <w:rsid w:val="008A551D"/>
    <w:rsid w:val="009335A7"/>
    <w:rsid w:val="009A2E7D"/>
    <w:rsid w:val="00A66DF1"/>
    <w:rsid w:val="00A93424"/>
    <w:rsid w:val="00B02BD1"/>
    <w:rsid w:val="00B2489B"/>
    <w:rsid w:val="00B44674"/>
    <w:rsid w:val="00BB4E93"/>
    <w:rsid w:val="00C0579D"/>
    <w:rsid w:val="00C13C84"/>
    <w:rsid w:val="00C16C52"/>
    <w:rsid w:val="00C20BFB"/>
    <w:rsid w:val="00C3038B"/>
    <w:rsid w:val="00C41130"/>
    <w:rsid w:val="00C46892"/>
    <w:rsid w:val="00CE2EC5"/>
    <w:rsid w:val="00DD7332"/>
    <w:rsid w:val="00DF061E"/>
    <w:rsid w:val="00DF4229"/>
    <w:rsid w:val="00E36F74"/>
    <w:rsid w:val="00E44BF1"/>
    <w:rsid w:val="00ED5963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FC97"/>
  <w15:chartTrackingRefBased/>
  <w15:docId w15:val="{614C6027-65B6-4E05-9C99-70DF795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57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hf.org.uk/responding-to-covid-19-echf-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.milenkovic@evoc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arnold@evoc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race@echf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DZljgOmJuwwR9zGlIEwgqE__1vOpoTj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GRACE</dc:creator>
  <cp:keywords/>
  <dc:description/>
  <cp:lastModifiedBy>MACKENZIE, GRACE</cp:lastModifiedBy>
  <cp:revision>6</cp:revision>
  <dcterms:created xsi:type="dcterms:W3CDTF">2020-11-03T11:29:00Z</dcterms:created>
  <dcterms:modified xsi:type="dcterms:W3CDTF">2020-11-15T14:56:00Z</dcterms:modified>
</cp:coreProperties>
</file>